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F504" w14:textId="77777777" w:rsidR="00F97019" w:rsidRDefault="00F97019">
      <w:pPr>
        <w:rPr>
          <w:rFonts w:ascii="Times New Roman" w:hAnsi="Times New Roman" w:cs="Times New Roman"/>
          <w:sz w:val="24"/>
          <w:szCs w:val="24"/>
        </w:rPr>
      </w:pPr>
      <w:bookmarkStart w:id="0" w:name="_GoBack"/>
      <w:bookmarkEnd w:id="0"/>
    </w:p>
    <w:p w14:paraId="4B302CB5" w14:textId="6688A457" w:rsidR="007C0029" w:rsidRPr="00877EF5" w:rsidRDefault="00877EF5">
      <w:pPr>
        <w:rPr>
          <w:rFonts w:ascii="Times New Roman" w:hAnsi="Times New Roman" w:cs="Times New Roman"/>
          <w:sz w:val="24"/>
          <w:szCs w:val="24"/>
        </w:rPr>
      </w:pPr>
      <w:r w:rsidRPr="00877EF5">
        <w:rPr>
          <w:rFonts w:ascii="Times New Roman" w:hAnsi="Times New Roman" w:cs="Times New Roman"/>
          <w:sz w:val="24"/>
          <w:szCs w:val="24"/>
        </w:rPr>
        <w:t>1</w:t>
      </w:r>
      <w:r w:rsidR="00AC2797" w:rsidRPr="00877EF5">
        <w:rPr>
          <w:rFonts w:ascii="Times New Roman" w:hAnsi="Times New Roman" w:cs="Times New Roman"/>
          <w:sz w:val="24"/>
          <w:szCs w:val="24"/>
        </w:rPr>
        <w:t>. Comparable Programs in Illinois</w:t>
      </w:r>
    </w:p>
    <w:p w14:paraId="712C0881" w14:textId="77AB1627" w:rsidR="00AC2797" w:rsidRPr="00877EF5" w:rsidRDefault="00AC2797">
      <w:pPr>
        <w:rPr>
          <w:rFonts w:ascii="Times New Roman" w:hAnsi="Times New Roman" w:cs="Times New Roman"/>
          <w:i/>
          <w:iCs/>
          <w:sz w:val="24"/>
          <w:szCs w:val="24"/>
        </w:rPr>
      </w:pPr>
      <w:r w:rsidRPr="00877EF5">
        <w:rPr>
          <w:rFonts w:ascii="Times New Roman" w:hAnsi="Times New Roman" w:cs="Times New Roman"/>
          <w:sz w:val="24"/>
          <w:szCs w:val="24"/>
        </w:rPr>
        <w:t xml:space="preserve">Illinois Administrative Code: </w:t>
      </w:r>
      <w:r w:rsidRPr="00877EF5">
        <w:rPr>
          <w:rFonts w:ascii="Times New Roman" w:hAnsi="Times New Roman" w:cs="Times New Roman"/>
          <w:i/>
          <w:iCs/>
          <w:sz w:val="24"/>
          <w:szCs w:val="24"/>
        </w:rPr>
        <w:t>1050.30(a</w:t>
      </w:r>
      <w:proofErr w:type="gramStart"/>
      <w:r w:rsidRPr="00877EF5">
        <w:rPr>
          <w:rFonts w:ascii="Times New Roman" w:hAnsi="Times New Roman" w:cs="Times New Roman"/>
          <w:i/>
          <w:iCs/>
          <w:sz w:val="24"/>
          <w:szCs w:val="24"/>
        </w:rPr>
        <w:t>)(</w:t>
      </w:r>
      <w:proofErr w:type="gramEnd"/>
      <w:r w:rsidRPr="00877EF5">
        <w:rPr>
          <w:rFonts w:ascii="Times New Roman" w:hAnsi="Times New Roman" w:cs="Times New Roman"/>
          <w:i/>
          <w:iCs/>
          <w:sz w:val="24"/>
          <w:szCs w:val="24"/>
        </w:rPr>
        <w:t>6): B)</w:t>
      </w:r>
      <w:r w:rsidRPr="00877EF5">
        <w:rPr>
          <w:rFonts w:ascii="Times New Roman" w:hAnsi="Times New Roman" w:cs="Times New Roman"/>
          <w:sz w:val="24"/>
          <w:szCs w:val="24"/>
        </w:rPr>
        <w:t xml:space="preserve"> </w:t>
      </w:r>
      <w:r w:rsidRPr="00877EF5">
        <w:rPr>
          <w:rFonts w:ascii="Times New Roman" w:hAnsi="Times New Roman" w:cs="Times New Roman"/>
          <w:i/>
          <w:iCs/>
          <w:sz w:val="24"/>
          <w:szCs w:val="24"/>
        </w:rPr>
        <w:t>The unit of instruction, research or public service meets a need that is not currently met by existing institutions and units of instruction, research or public service.</w:t>
      </w:r>
    </w:p>
    <w:p w14:paraId="797DD638" w14:textId="187F4786"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Identify similar units of administration, research, or public service in the state, at both public and private colleges and universities. Compare the proposed unit with these programs and discuss its potential impact upon them.</w:t>
      </w:r>
    </w:p>
    <w:p w14:paraId="65E795A0" w14:textId="006412F1" w:rsidR="00AC2797" w:rsidRPr="00877EF5" w:rsidRDefault="00AC2797">
      <w:pPr>
        <w:rPr>
          <w:rFonts w:ascii="Times New Roman" w:hAnsi="Times New Roman" w:cs="Times New Roman"/>
          <w:sz w:val="24"/>
          <w:szCs w:val="24"/>
        </w:rPr>
      </w:pPr>
    </w:p>
    <w:p w14:paraId="1A3745AD" w14:textId="74D87B4A" w:rsidR="00AC2797" w:rsidRPr="00877EF5" w:rsidRDefault="00877EF5">
      <w:pPr>
        <w:rPr>
          <w:rFonts w:ascii="Times New Roman" w:hAnsi="Times New Roman" w:cs="Times New Roman"/>
          <w:sz w:val="24"/>
          <w:szCs w:val="24"/>
        </w:rPr>
      </w:pPr>
      <w:r w:rsidRPr="00877EF5">
        <w:rPr>
          <w:rFonts w:ascii="Times New Roman" w:hAnsi="Times New Roman" w:cs="Times New Roman"/>
          <w:sz w:val="24"/>
          <w:szCs w:val="24"/>
        </w:rPr>
        <w:t>2</w:t>
      </w:r>
      <w:r w:rsidR="00AC2797" w:rsidRPr="00877EF5">
        <w:rPr>
          <w:rFonts w:ascii="Times New Roman" w:hAnsi="Times New Roman" w:cs="Times New Roman"/>
          <w:sz w:val="24"/>
          <w:szCs w:val="24"/>
        </w:rPr>
        <w:t>. The Illinois Public Agenda for College and Career Success</w:t>
      </w:r>
    </w:p>
    <w:p w14:paraId="723FC0A1" w14:textId="50537AA4"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Illinois Administrative Code: </w:t>
      </w:r>
      <w:r w:rsidRPr="00877EF5">
        <w:rPr>
          <w:rFonts w:ascii="Times New Roman" w:hAnsi="Times New Roman" w:cs="Times New Roman"/>
          <w:i/>
          <w:iCs/>
          <w:sz w:val="24"/>
          <w:szCs w:val="24"/>
        </w:rPr>
        <w:t>1050.30(a)(6): A) The unit of instruction, research or public service is educationally and economically justified based on the educational priorities and needs of the citizens of Illinois.</w:t>
      </w:r>
    </w:p>
    <w:p w14:paraId="2D94B42E" w14:textId="3AF9A03D"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Demonstrate how the proposed program will support one or more goals of the </w:t>
      </w:r>
      <w:r w:rsidRPr="00877EF5">
        <w:rPr>
          <w:rFonts w:ascii="Times New Roman" w:hAnsi="Times New Roman" w:cs="Times New Roman"/>
          <w:i/>
          <w:iCs/>
          <w:sz w:val="24"/>
          <w:szCs w:val="24"/>
        </w:rPr>
        <w:t>Illinois Public Agenda</w:t>
      </w:r>
      <w:r w:rsidRPr="00877EF5">
        <w:rPr>
          <w:rFonts w:ascii="Times New Roman" w:hAnsi="Times New Roman" w:cs="Times New Roman"/>
          <w:sz w:val="24"/>
          <w:szCs w:val="24"/>
        </w:rPr>
        <w:t>, the Illinois Board of Higher Education’s Strategic Initiative. Each program does not have to contribute to every goal, but it must contribute to at least one.</w:t>
      </w:r>
    </w:p>
    <w:p w14:paraId="316A4B37" w14:textId="4F36656A"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Goal 1. </w:t>
      </w:r>
      <w:r w:rsidRPr="00877EF5">
        <w:rPr>
          <w:rFonts w:ascii="Times New Roman" w:hAnsi="Times New Roman" w:cs="Times New Roman"/>
          <w:i/>
          <w:iCs/>
          <w:sz w:val="24"/>
          <w:szCs w:val="24"/>
        </w:rPr>
        <w:t>EDUCATIONAL ATTAINMENT. – Increase educational attainment to match the best-performing states.</w:t>
      </w:r>
    </w:p>
    <w:p w14:paraId="74DD74FD" w14:textId="3A2D1CB3"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Goal 2. </w:t>
      </w:r>
      <w:r w:rsidRPr="00877EF5">
        <w:rPr>
          <w:rFonts w:ascii="Times New Roman" w:hAnsi="Times New Roman" w:cs="Times New Roman"/>
          <w:i/>
          <w:iCs/>
          <w:sz w:val="24"/>
          <w:szCs w:val="24"/>
        </w:rPr>
        <w:t>COLLEGE AFFORDABILITY. – Ensure college affordability for students, families, and taxpayers.</w:t>
      </w:r>
    </w:p>
    <w:p w14:paraId="6FB2CE60" w14:textId="4D8A3356"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Goal 3. </w:t>
      </w:r>
      <w:r w:rsidRPr="00877EF5">
        <w:rPr>
          <w:rFonts w:ascii="Times New Roman" w:hAnsi="Times New Roman" w:cs="Times New Roman"/>
          <w:i/>
          <w:iCs/>
          <w:sz w:val="24"/>
          <w:szCs w:val="24"/>
        </w:rPr>
        <w:t>HIGH QUALITY CREDENTIALS TO MEET ECONOMIC DEMAND. – Increase the number of high-quality post-secondary credentials to meet the demands of the economy and an increasingly global society.</w:t>
      </w:r>
    </w:p>
    <w:p w14:paraId="49E05264" w14:textId="69E5E167"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Goal 4. </w:t>
      </w:r>
      <w:r w:rsidRPr="00877EF5">
        <w:rPr>
          <w:rFonts w:ascii="Times New Roman" w:hAnsi="Times New Roman" w:cs="Times New Roman"/>
          <w:i/>
          <w:iCs/>
          <w:sz w:val="24"/>
          <w:szCs w:val="24"/>
        </w:rPr>
        <w:t>INTEGRATION OF EDUCATIONAL, RESEARCH, &amp; INNOVATION ASSETS. – Better integrate Illinois’ educational, research, and innovation assets to meet economic needs of the state and its regions.</w:t>
      </w:r>
    </w:p>
    <w:p w14:paraId="33052D4C" w14:textId="68A78044" w:rsidR="00AC2797" w:rsidRPr="00877EF5" w:rsidRDefault="00AC2797">
      <w:pPr>
        <w:rPr>
          <w:rFonts w:ascii="Times New Roman" w:hAnsi="Times New Roman" w:cs="Times New Roman"/>
          <w:sz w:val="24"/>
          <w:szCs w:val="24"/>
        </w:rPr>
      </w:pPr>
    </w:p>
    <w:p w14:paraId="7CF0B1BA" w14:textId="2FFEBF31"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3. Facilities and Equipment</w:t>
      </w:r>
    </w:p>
    <w:p w14:paraId="394D218F" w14:textId="5C753857" w:rsidR="00AC2797" w:rsidRPr="00877EF5" w:rsidRDefault="00AC2797">
      <w:pPr>
        <w:rPr>
          <w:rFonts w:ascii="Times New Roman" w:hAnsi="Times New Roman" w:cs="Times New Roman"/>
          <w:sz w:val="24"/>
          <w:szCs w:val="24"/>
        </w:rPr>
      </w:pPr>
      <w:r w:rsidRPr="00877EF5">
        <w:rPr>
          <w:rFonts w:ascii="Times New Roman" w:hAnsi="Times New Roman" w:cs="Times New Roman"/>
          <w:sz w:val="24"/>
          <w:szCs w:val="24"/>
        </w:rPr>
        <w:t xml:space="preserve">Illinois Administrative Code: </w:t>
      </w:r>
      <w:r w:rsidRPr="00877EF5">
        <w:rPr>
          <w:rFonts w:ascii="Times New Roman" w:hAnsi="Times New Roman" w:cs="Times New Roman"/>
          <w:i/>
          <w:iCs/>
          <w:sz w:val="24"/>
          <w:szCs w:val="24"/>
        </w:rPr>
        <w:t>1050.30(a)(</w:t>
      </w:r>
      <w:r w:rsidR="00727193" w:rsidRPr="00877EF5">
        <w:rPr>
          <w:rFonts w:ascii="Times New Roman" w:hAnsi="Times New Roman" w:cs="Times New Roman"/>
          <w:i/>
          <w:iCs/>
          <w:sz w:val="24"/>
          <w:szCs w:val="24"/>
        </w:rPr>
        <w:t>4</w:t>
      </w:r>
      <w:r w:rsidRPr="00877EF5">
        <w:rPr>
          <w:rFonts w:ascii="Times New Roman" w:hAnsi="Times New Roman" w:cs="Times New Roman"/>
          <w:i/>
          <w:iCs/>
          <w:sz w:val="24"/>
          <w:szCs w:val="24"/>
        </w:rPr>
        <w:t xml:space="preserve">): </w:t>
      </w:r>
      <w:r w:rsidR="00727193" w:rsidRPr="00877EF5">
        <w:rPr>
          <w:rFonts w:ascii="Times New Roman" w:hAnsi="Times New Roman" w:cs="Times New Roman"/>
          <w:i/>
          <w:iCs/>
          <w:sz w:val="24"/>
          <w:szCs w:val="24"/>
        </w:rPr>
        <w:t>A</w:t>
      </w:r>
      <w:r w:rsidRPr="00877EF5">
        <w:rPr>
          <w:rFonts w:ascii="Times New Roman" w:hAnsi="Times New Roman" w:cs="Times New Roman"/>
          <w:i/>
          <w:iCs/>
          <w:sz w:val="24"/>
          <w:szCs w:val="24"/>
        </w:rPr>
        <w:t>)</w:t>
      </w:r>
      <w:r w:rsidR="00727193" w:rsidRPr="00877EF5">
        <w:rPr>
          <w:rFonts w:ascii="Times New Roman" w:hAnsi="Times New Roman" w:cs="Times New Roman"/>
          <w:i/>
          <w:iCs/>
          <w:sz w:val="24"/>
          <w:szCs w:val="24"/>
        </w:rPr>
        <w:t xml:space="preserve"> Facilities, equipment and instructional resources (e.g., laboratory supplies and equipment, instructional materials, computational equipment) necessary to support high quality academic work in the unit of instruction, research or public service are available and maintained; B) Clinical sites necessary to meet the objectives of the unit of instruction, research or public service; C) Library holdings and acquisitions, owned or contracted for by the institution, that are necessary to support high quality instruction and scholarship in the unit of instruction, research and public service, are conveniently available and accessible, and can be maintained.</w:t>
      </w:r>
    </w:p>
    <w:p w14:paraId="17FF55E6" w14:textId="23916176" w:rsidR="00727193" w:rsidRPr="00877EF5" w:rsidRDefault="00727193" w:rsidP="00727193">
      <w:pPr>
        <w:pStyle w:val="ListParagraph"/>
        <w:numPr>
          <w:ilvl w:val="0"/>
          <w:numId w:val="1"/>
        </w:numPr>
        <w:rPr>
          <w:rFonts w:ascii="Times New Roman" w:hAnsi="Times New Roman" w:cs="Times New Roman"/>
          <w:sz w:val="24"/>
          <w:szCs w:val="24"/>
        </w:rPr>
      </w:pPr>
      <w:r w:rsidRPr="00877EF5">
        <w:rPr>
          <w:rFonts w:ascii="Times New Roman" w:hAnsi="Times New Roman" w:cs="Times New Roman"/>
          <w:sz w:val="24"/>
          <w:szCs w:val="24"/>
        </w:rPr>
        <w:lastRenderedPageBreak/>
        <w:t>Describe the facilities and equipment that are available, or that will be available, to develop and maintain high quality in this unit of administration, research or public service. Summarize information about buildings, classrooms, office space, laboratories and equipment, and other instructional technologies for the program.</w:t>
      </w:r>
    </w:p>
    <w:p w14:paraId="52E18E3C" w14:textId="1BD9C568" w:rsidR="00877EF5" w:rsidRPr="00877EF5" w:rsidRDefault="00727193" w:rsidP="00877EF5">
      <w:pPr>
        <w:pStyle w:val="ListParagraph"/>
        <w:numPr>
          <w:ilvl w:val="0"/>
          <w:numId w:val="1"/>
        </w:numPr>
        <w:rPr>
          <w:rFonts w:ascii="Times New Roman" w:hAnsi="Times New Roman" w:cs="Times New Roman"/>
          <w:sz w:val="24"/>
          <w:szCs w:val="24"/>
        </w:rPr>
      </w:pPr>
      <w:r w:rsidRPr="00877EF5">
        <w:rPr>
          <w:rFonts w:ascii="Times New Roman" w:hAnsi="Times New Roman" w:cs="Times New Roman"/>
          <w:sz w:val="24"/>
          <w:szCs w:val="24"/>
        </w:rPr>
        <w:t>Summarize information about library resources for the unit, including a list of key textbooks, a list of key text and electronic journals that will support this unit, and a short summary of general library resources of the University that will be used by the unit’s faculty, students, and staff.</w:t>
      </w:r>
    </w:p>
    <w:p w14:paraId="032F1722" w14:textId="080E7E5D" w:rsidR="00877EF5" w:rsidRPr="00877EF5" w:rsidRDefault="00877EF5" w:rsidP="00877EF5">
      <w:pPr>
        <w:rPr>
          <w:rFonts w:ascii="Times New Roman" w:hAnsi="Times New Roman" w:cs="Times New Roman"/>
          <w:sz w:val="24"/>
          <w:szCs w:val="24"/>
        </w:rPr>
      </w:pPr>
    </w:p>
    <w:sectPr w:rsidR="00877EF5" w:rsidRPr="0087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B48"/>
    <w:multiLevelType w:val="hybridMultilevel"/>
    <w:tmpl w:val="C0F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97"/>
    <w:rsid w:val="00727193"/>
    <w:rsid w:val="007C0029"/>
    <w:rsid w:val="00877EF5"/>
    <w:rsid w:val="00A5261D"/>
    <w:rsid w:val="00AC2797"/>
    <w:rsid w:val="00D93316"/>
    <w:rsid w:val="00F9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736"/>
  <w15:chartTrackingRefBased/>
  <w15:docId w15:val="{4A654443-2368-4D4C-B064-0C97FD9F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8985FA7331748A4AC999C3A7551E6" ma:contentTypeVersion="4" ma:contentTypeDescription="Create a new document." ma:contentTypeScope="" ma:versionID="e6ca57256c0a6eb50a62af0814f6847c">
  <xsd:schema xmlns:xsd="http://www.w3.org/2001/XMLSchema" xmlns:xs="http://www.w3.org/2001/XMLSchema" xmlns:p="http://schemas.microsoft.com/office/2006/metadata/properties" xmlns:ns2="b9ef06b4-fa90-46d9-8613-2ea662ed906d" targetNamespace="http://schemas.microsoft.com/office/2006/metadata/properties" ma:root="true" ma:fieldsID="27e15f4ca4cfc95d783d6636482e79f0" ns2:_="">
    <xsd:import namespace="b9ef06b4-fa90-46d9-8613-2ea662ed9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06b4-fa90-46d9-8613-2ea662ed9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C624C-BCE3-4770-AC0D-9571FCC09F0A}">
  <ds:schemaRefs>
    <ds:schemaRef ds:uri="http://schemas.microsoft.com/sharepoint/v3/contenttype/forms"/>
  </ds:schemaRefs>
</ds:datastoreItem>
</file>

<file path=customXml/itemProps2.xml><?xml version="1.0" encoding="utf-8"?>
<ds:datastoreItem xmlns:ds="http://schemas.openxmlformats.org/officeDocument/2006/customXml" ds:itemID="{CA45806A-DA78-4579-8BCC-172505DBC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847FE-0832-4079-B840-622440320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06b4-fa90-46d9-8613-2ea662ed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Gehlhausen, Sophia</dc:creator>
  <cp:keywords/>
  <dc:description/>
  <cp:lastModifiedBy>Visintin, Bradley M</cp:lastModifiedBy>
  <cp:revision>2</cp:revision>
  <dcterms:created xsi:type="dcterms:W3CDTF">2020-09-11T15:59:00Z</dcterms:created>
  <dcterms:modified xsi:type="dcterms:W3CDTF">2020-09-11T15:59:00Z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0x0101002258985FA7331748A4AC999C3A7551E6</vt:lpwstr>
  </property>
</Properties>
</file>